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rPr>
          <w:b w:val="1"/>
          <w:color w:val="9e2064"/>
          <w:sz w:val="50"/>
          <w:szCs w:val="50"/>
        </w:rPr>
      </w:pPr>
      <w:bookmarkStart w:colFirst="0" w:colLast="0" w:name="_uphfr5xtammj" w:id="0"/>
      <w:bookmarkEnd w:id="0"/>
      <w:r w:rsidDel="00000000" w:rsidR="00000000" w:rsidRPr="00000000">
        <w:rPr>
          <w:b w:val="1"/>
          <w:color w:val="9e2064"/>
          <w:sz w:val="52"/>
          <w:szCs w:val="52"/>
          <w:rtl w:val="0"/>
        </w:rPr>
        <w:t xml:space="preserve">Lesson Plan: Taste the Rainbow</w:t>
      </w:r>
      <w:r w:rsidDel="00000000" w:rsidR="00000000" w:rsidRPr="00000000">
        <w:rPr>
          <w:rtl w:val="0"/>
        </w:rPr>
      </w:r>
    </w:p>
    <w:p w:rsidR="00000000" w:rsidDel="00000000" w:rsidP="00000000" w:rsidRDefault="00000000" w:rsidRPr="00000000" w14:paraId="00000002">
      <w:pPr>
        <w:pStyle w:val="Heading2"/>
        <w:spacing w:after="0" w:before="0" w:lineRule="auto"/>
        <w:rPr/>
      </w:pPr>
      <w:bookmarkStart w:colFirst="0" w:colLast="0" w:name="_cxk5oruanlzy" w:id="1"/>
      <w:bookmarkEnd w:id="1"/>
      <w:r w:rsidDel="00000000" w:rsidR="00000000" w:rsidRPr="00000000">
        <w:rPr>
          <w:rtl w:val="0"/>
        </w:rPr>
        <w:t xml:space="preserve">A hands-on lesson exploring foods of a variety of colours that are grown in British Columbia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540"/>
        <w:tblGridChange w:id="0">
          <w:tblGrid>
            <w:gridCol w:w="2385"/>
            <w:gridCol w:w="6540"/>
          </w:tblGrid>
        </w:tblGridChange>
      </w:tblGrid>
      <w:tr>
        <w:trPr>
          <w:cantSplit w:val="0"/>
          <w:tblHeader w:val="0"/>
        </w:trPr>
        <w:tc>
          <w:tcPr>
            <w:shd w:fill="a4bf4e"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sz w:val="26"/>
                <w:szCs w:val="26"/>
              </w:rPr>
            </w:pPr>
            <w:r w:rsidDel="00000000" w:rsidR="00000000" w:rsidRPr="00000000">
              <w:rPr>
                <w:b w:val="1"/>
                <w:sz w:val="26"/>
                <w:szCs w:val="26"/>
                <w:rtl w:val="0"/>
              </w:rPr>
              <w:t xml:space="preserve">Grade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4"/>
                <w:szCs w:val="24"/>
              </w:rPr>
            </w:pPr>
            <w:r w:rsidDel="00000000" w:rsidR="00000000" w:rsidRPr="00000000">
              <w:rPr>
                <w:sz w:val="24"/>
                <w:szCs w:val="24"/>
                <w:rtl w:val="0"/>
              </w:rPr>
              <w:t xml:space="preserve">Grades K-7</w:t>
            </w:r>
          </w:p>
        </w:tc>
      </w:tr>
      <w:tr>
        <w:trPr>
          <w:cantSplit w:val="0"/>
          <w:trHeight w:val="523.974609375" w:hRule="atLeast"/>
          <w:tblHeader w:val="0"/>
        </w:trPr>
        <w:tc>
          <w:tcPr>
            <w:shd w:fill="a4bf4e"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sz w:val="26"/>
                <w:szCs w:val="26"/>
              </w:rPr>
            </w:pPr>
            <w:r w:rsidDel="00000000" w:rsidR="00000000" w:rsidRPr="00000000">
              <w:rPr>
                <w:b w:val="1"/>
                <w:sz w:val="26"/>
                <w:szCs w:val="26"/>
                <w:rtl w:val="0"/>
              </w:rPr>
              <w:t xml:space="preserve">Season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Any season</w:t>
            </w:r>
          </w:p>
        </w:tc>
      </w:tr>
      <w:tr>
        <w:trPr>
          <w:cantSplit w:val="0"/>
          <w:tblHeader w:val="0"/>
        </w:trPr>
        <w:tc>
          <w:tcPr>
            <w:shd w:fill="a4bf4e"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sz w:val="26"/>
                <w:szCs w:val="26"/>
              </w:rPr>
            </w:pPr>
            <w:r w:rsidDel="00000000" w:rsidR="00000000" w:rsidRPr="00000000">
              <w:rPr>
                <w:b w:val="1"/>
                <w:sz w:val="26"/>
                <w:szCs w:val="26"/>
                <w:rtl w:val="0"/>
              </w:rPr>
              <w:t xml:space="preserve">Difficulty Level</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drawing>
                <wp:inline distB="114300" distT="114300" distL="114300" distR="114300">
                  <wp:extent cx="338138" cy="33974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38138" cy="339748"/>
                          </a:xfrm>
                          <a:prstGeom prst="rect"/>
                          <a:ln/>
                        </pic:spPr>
                      </pic:pic>
                    </a:graphicData>
                  </a:graphic>
                </wp:inline>
              </w:drawing>
            </w:r>
            <w:r w:rsidDel="00000000" w:rsidR="00000000" w:rsidRPr="00000000">
              <w:rPr/>
              <w:drawing>
                <wp:inline distB="114300" distT="114300" distL="114300" distR="114300">
                  <wp:extent cx="356493" cy="356493"/>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drawing>
                <wp:inline distB="114300" distT="114300" distL="114300" distR="114300">
                  <wp:extent cx="356493" cy="356493"/>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A">
      <w:pPr>
        <w:pStyle w:val="Heading2"/>
        <w:spacing w:after="0" w:before="0" w:lineRule="auto"/>
        <w:rPr>
          <w:b w:val="1"/>
          <w:color w:val="a4bf4e"/>
          <w:sz w:val="40"/>
          <w:szCs w:val="40"/>
        </w:rPr>
      </w:pPr>
      <w:bookmarkStart w:colFirst="0" w:colLast="0" w:name="_byb269i2vwof" w:id="2"/>
      <w:bookmarkEnd w:id="2"/>
      <w:r w:rsidDel="00000000" w:rsidR="00000000" w:rsidRPr="00000000">
        <w:rPr>
          <w:rtl w:val="0"/>
        </w:rPr>
      </w:r>
    </w:p>
    <w:p w:rsidR="00000000" w:rsidDel="00000000" w:rsidP="00000000" w:rsidRDefault="00000000" w:rsidRPr="00000000" w14:paraId="0000000B">
      <w:pPr>
        <w:pStyle w:val="Heading1"/>
        <w:spacing w:after="0" w:before="0" w:line="360" w:lineRule="auto"/>
        <w:rPr>
          <w:b w:val="1"/>
          <w:color w:val="536f35"/>
          <w:sz w:val="52"/>
          <w:szCs w:val="52"/>
        </w:rPr>
      </w:pPr>
      <w:bookmarkStart w:colFirst="0" w:colLast="0" w:name="_ooiomjd1mcn0" w:id="3"/>
      <w:bookmarkEnd w:id="3"/>
      <w:r w:rsidDel="00000000" w:rsidR="00000000" w:rsidRPr="00000000">
        <w:rPr>
          <w:b w:val="1"/>
          <w:color w:val="536f35"/>
          <w:sz w:val="52"/>
          <w:szCs w:val="52"/>
          <w:rtl w:val="0"/>
        </w:rPr>
        <w:t xml:space="preserve">Teacher Background</w:t>
      </w:r>
    </w:p>
    <w:p w:rsidR="00000000" w:rsidDel="00000000" w:rsidP="00000000" w:rsidRDefault="00000000" w:rsidRPr="00000000" w14:paraId="0000000C">
      <w:pPr>
        <w:pStyle w:val="Heading2"/>
        <w:spacing w:after="0" w:before="0" w:line="360" w:lineRule="auto"/>
        <w:rPr>
          <w:b w:val="1"/>
          <w:sz w:val="40"/>
          <w:szCs w:val="40"/>
        </w:rPr>
      </w:pPr>
      <w:bookmarkStart w:colFirst="0" w:colLast="0" w:name="_dly40vaarxyx" w:id="4"/>
      <w:bookmarkEnd w:id="4"/>
      <w:r w:rsidDel="00000000" w:rsidR="00000000" w:rsidRPr="00000000">
        <w:rPr>
          <w:b w:val="1"/>
          <w:sz w:val="40"/>
          <w:szCs w:val="40"/>
          <w:rtl w:val="0"/>
        </w:rPr>
        <w:t xml:space="preserve">Overview</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Explore the concept of variety and how eating an array of foods in different colours, shapes, sizes and textures gives us energy in different ways to grow, learn, and play!</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To encourage positive conversations around food in your classroom, review the </w:t>
      </w:r>
      <w:hyperlink r:id="rId8">
        <w:r w:rsidDel="00000000" w:rsidR="00000000" w:rsidRPr="00000000">
          <w:rPr>
            <w:color w:val="1155cc"/>
            <w:sz w:val="24"/>
            <w:szCs w:val="24"/>
            <w:u w:val="single"/>
            <w:rtl w:val="0"/>
          </w:rPr>
          <w:t xml:space="preserve">Guiding Principles of the Healthy Schools BC Teach Food First</w:t>
        </w:r>
      </w:hyperlink>
      <w:r w:rsidDel="00000000" w:rsidR="00000000" w:rsidRPr="00000000">
        <w:rPr>
          <w:sz w:val="24"/>
          <w:szCs w:val="24"/>
          <w:rtl w:val="0"/>
        </w:rPr>
        <w:t xml:space="preserve"> resource.</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pStyle w:val="Heading2"/>
        <w:spacing w:after="0" w:before="0" w:line="360" w:lineRule="auto"/>
        <w:rPr>
          <w:b w:val="1"/>
          <w:sz w:val="40"/>
          <w:szCs w:val="40"/>
        </w:rPr>
      </w:pPr>
      <w:bookmarkStart w:colFirst="0" w:colLast="0" w:name="_gthgmmsb2zj9" w:id="5"/>
      <w:bookmarkEnd w:id="5"/>
      <w:r w:rsidDel="00000000" w:rsidR="00000000" w:rsidRPr="00000000">
        <w:rPr>
          <w:b w:val="1"/>
          <w:sz w:val="40"/>
          <w:szCs w:val="40"/>
          <w:rtl w:val="0"/>
        </w:rPr>
        <w:t xml:space="preserve">Learning Objectives</w:t>
      </w:r>
    </w:p>
    <w:p w:rsidR="00000000" w:rsidDel="00000000" w:rsidP="00000000" w:rsidRDefault="00000000" w:rsidRPr="00000000" w14:paraId="00000012">
      <w:pPr>
        <w:spacing w:line="360" w:lineRule="auto"/>
        <w:jc w:val="both"/>
        <w:rPr>
          <w:sz w:val="24"/>
          <w:szCs w:val="24"/>
        </w:rPr>
      </w:pPr>
      <w:r w:rsidDel="00000000" w:rsidR="00000000" w:rsidRPr="00000000">
        <w:rPr>
          <w:b w:val="1"/>
          <w:sz w:val="24"/>
          <w:szCs w:val="24"/>
          <w:rtl w:val="0"/>
        </w:rPr>
        <w:t xml:space="preserve">Students will be able to:</w:t>
      </w:r>
      <w:r w:rsidDel="00000000" w:rsidR="00000000" w:rsidRPr="00000000">
        <w:rPr>
          <w:rtl w:val="0"/>
        </w:rPr>
      </w:r>
    </w:p>
    <w:p w:rsidR="00000000" w:rsidDel="00000000" w:rsidP="00000000" w:rsidRDefault="00000000" w:rsidRPr="00000000" w14:paraId="00000013">
      <w:pPr>
        <w:numPr>
          <w:ilvl w:val="0"/>
          <w:numId w:val="3"/>
        </w:numPr>
        <w:spacing w:line="360" w:lineRule="auto"/>
        <w:ind w:left="720" w:hanging="360"/>
        <w:jc w:val="both"/>
        <w:rPr>
          <w:sz w:val="24"/>
          <w:szCs w:val="24"/>
        </w:rPr>
      </w:pPr>
      <w:r w:rsidDel="00000000" w:rsidR="00000000" w:rsidRPr="00000000">
        <w:rPr>
          <w:sz w:val="24"/>
          <w:szCs w:val="24"/>
          <w:rtl w:val="0"/>
        </w:rPr>
        <w:t xml:space="preserve">Explain why fruits and vegetables come in different colours</w:t>
      </w:r>
    </w:p>
    <w:p w:rsidR="00000000" w:rsidDel="00000000" w:rsidP="00000000" w:rsidRDefault="00000000" w:rsidRPr="00000000" w14:paraId="00000014">
      <w:pPr>
        <w:numPr>
          <w:ilvl w:val="0"/>
          <w:numId w:val="3"/>
        </w:numPr>
        <w:spacing w:line="360" w:lineRule="auto"/>
        <w:ind w:left="720" w:hanging="360"/>
        <w:jc w:val="both"/>
        <w:rPr>
          <w:sz w:val="24"/>
          <w:szCs w:val="24"/>
          <w:u w:val="none"/>
        </w:rPr>
      </w:pPr>
      <w:r w:rsidDel="00000000" w:rsidR="00000000" w:rsidRPr="00000000">
        <w:rPr>
          <w:sz w:val="24"/>
          <w:szCs w:val="24"/>
          <w:rtl w:val="0"/>
        </w:rPr>
        <w:t xml:space="preserve">Have the opportunity to taste different foods</w:t>
      </w:r>
    </w:p>
    <w:p w:rsidR="00000000" w:rsidDel="00000000" w:rsidP="00000000" w:rsidRDefault="00000000" w:rsidRPr="00000000" w14:paraId="00000015">
      <w:pPr>
        <w:jc w:val="both"/>
        <w:rPr>
          <w:b w:val="1"/>
          <w:color w:val="a4bf4e"/>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6">
      <w:pPr>
        <w:jc w:val="both"/>
        <w:rPr>
          <w:b w:val="1"/>
          <w:sz w:val="40"/>
          <w:szCs w:val="40"/>
        </w:rPr>
      </w:pPr>
      <w:r w:rsidDel="00000000" w:rsidR="00000000" w:rsidRPr="00000000">
        <w:rPr>
          <w:b w:val="1"/>
          <w:sz w:val="40"/>
          <w:szCs w:val="40"/>
          <w:rtl w:val="0"/>
        </w:rPr>
        <w:t xml:space="preserve">Curriculum Connections</w:t>
      </w:r>
    </w:p>
    <w:p w:rsidR="00000000" w:rsidDel="00000000" w:rsidP="00000000" w:rsidRDefault="00000000" w:rsidRPr="00000000" w14:paraId="00000017">
      <w:pPr>
        <w:rPr/>
      </w:pPr>
      <w:r w:rsidDel="00000000" w:rsidR="00000000" w:rsidRPr="00000000">
        <w:rPr>
          <w:rtl w:val="0"/>
        </w:rPr>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3945"/>
        <w:gridCol w:w="3855"/>
        <w:tblGridChange w:id="0">
          <w:tblGrid>
            <w:gridCol w:w="1575"/>
            <w:gridCol w:w="3945"/>
            <w:gridCol w:w="3855"/>
          </w:tblGrid>
        </w:tblGridChange>
      </w:tblGrid>
      <w:tr>
        <w:trPr>
          <w:cantSplit w:val="0"/>
          <w:tblHeader w:val="0"/>
        </w:trPr>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c>
          <w:tcPr>
            <w:shd w:fill="a4bf4e"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sz w:val="24"/>
                <w:szCs w:val="24"/>
              </w:rPr>
            </w:pPr>
            <w:r w:rsidDel="00000000" w:rsidR="00000000" w:rsidRPr="00000000">
              <w:rPr>
                <w:b w:val="1"/>
                <w:sz w:val="24"/>
                <w:szCs w:val="24"/>
                <w:rtl w:val="0"/>
              </w:rPr>
              <w:t xml:space="preserve">Curricular Competencies</w:t>
            </w:r>
            <w:r w:rsidDel="00000000" w:rsidR="00000000" w:rsidRPr="00000000">
              <w:rPr>
                <w:rtl w:val="0"/>
              </w:rPr>
            </w:r>
          </w:p>
        </w:tc>
        <w:tc>
          <w:tcPr>
            <w:shd w:fill="a4bf4e"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sz w:val="24"/>
                <w:szCs w:val="24"/>
              </w:rPr>
            </w:pPr>
            <w:r w:rsidDel="00000000" w:rsidR="00000000" w:rsidRPr="00000000">
              <w:rPr>
                <w:b w:val="1"/>
                <w:sz w:val="24"/>
                <w:szCs w:val="24"/>
                <w:rtl w:val="0"/>
              </w:rPr>
              <w:t xml:space="preserve">Content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sz w:val="24"/>
                <w:szCs w:val="24"/>
              </w:rPr>
            </w:pPr>
            <w:r w:rsidDel="00000000" w:rsidR="00000000" w:rsidRPr="00000000">
              <w:rPr>
                <w:b w:val="1"/>
                <w:sz w:val="24"/>
                <w:szCs w:val="24"/>
                <w:rtl w:val="0"/>
              </w:rPr>
              <w:t xml:space="preserve">Applied Design, Skills, and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1"/>
              </w:numPr>
              <w:ind w:left="450" w:hanging="360"/>
              <w:rPr>
                <w:sz w:val="24"/>
                <w:szCs w:val="24"/>
              </w:rPr>
            </w:pPr>
            <w:r w:rsidDel="00000000" w:rsidR="00000000" w:rsidRPr="00000000">
              <w:rPr>
                <w:sz w:val="24"/>
                <w:szCs w:val="24"/>
                <w:rtl w:val="0"/>
              </w:rPr>
              <w:t xml:space="preserve">Make a product using known procedures or through modelling of others (Gr.K-3)</w:t>
            </w:r>
          </w:p>
          <w:p w:rsidR="00000000" w:rsidDel="00000000" w:rsidP="00000000" w:rsidRDefault="00000000" w:rsidRPr="00000000" w14:paraId="0000001D">
            <w:pPr>
              <w:numPr>
                <w:ilvl w:val="0"/>
                <w:numId w:val="1"/>
              </w:numPr>
              <w:ind w:left="450" w:hanging="360"/>
              <w:rPr>
                <w:sz w:val="24"/>
                <w:szCs w:val="24"/>
              </w:rPr>
            </w:pPr>
            <w:r w:rsidDel="00000000" w:rsidR="00000000" w:rsidRPr="00000000">
              <w:rPr>
                <w:sz w:val="24"/>
                <w:szCs w:val="24"/>
                <w:rtl w:val="0"/>
              </w:rPr>
              <w:t xml:space="preserve">Identify needs and opportunities for designing, through exploration (Gr.K-3)</w:t>
            </w:r>
          </w:p>
          <w:p w:rsidR="00000000" w:rsidDel="00000000" w:rsidP="00000000" w:rsidRDefault="00000000" w:rsidRPr="00000000" w14:paraId="0000001E">
            <w:pPr>
              <w:numPr>
                <w:ilvl w:val="0"/>
                <w:numId w:val="1"/>
              </w:numPr>
              <w:ind w:left="450" w:hanging="360"/>
              <w:rPr>
                <w:sz w:val="24"/>
                <w:szCs w:val="24"/>
              </w:rPr>
            </w:pPr>
            <w:r w:rsidDel="00000000" w:rsidR="00000000" w:rsidRPr="00000000">
              <w:rPr>
                <w:sz w:val="24"/>
                <w:szCs w:val="24"/>
                <w:rtl w:val="0"/>
              </w:rPr>
              <w:t xml:space="preserve">Identify and evaluate the skills and skill levels needed, individually or as a group, in relation to a specific task and develop them as needed (Gr.4-7)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1"/>
              </w:numPr>
              <w:ind w:left="450" w:hanging="360"/>
              <w:rPr>
                <w:sz w:val="24"/>
                <w:szCs w:val="24"/>
              </w:rPr>
            </w:pPr>
            <w:r w:rsidDel="00000000" w:rsidR="00000000" w:rsidRPr="00000000">
              <w:rPr>
                <w:sz w:val="24"/>
                <w:szCs w:val="24"/>
                <w:rtl w:val="0"/>
              </w:rPr>
              <w:t xml:space="preserve">Food studies (Gr.6-7)</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b w:val="1"/>
                <w:sz w:val="24"/>
                <w:szCs w:val="24"/>
              </w:rPr>
            </w:pPr>
            <w:r w:rsidDel="00000000" w:rsidR="00000000" w:rsidRPr="00000000">
              <w:rPr>
                <w:b w:val="1"/>
                <w:sz w:val="24"/>
                <w:szCs w:val="24"/>
                <w:rtl w:val="0"/>
              </w:rPr>
              <w:t xml:space="preserve">Physical Health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numPr>
                <w:ilvl w:val="0"/>
                <w:numId w:val="1"/>
              </w:numPr>
              <w:ind w:left="450" w:hanging="360"/>
              <w:rPr>
                <w:sz w:val="24"/>
                <w:szCs w:val="24"/>
              </w:rPr>
            </w:pPr>
            <w:r w:rsidDel="00000000" w:rsidR="00000000" w:rsidRPr="00000000">
              <w:rPr>
                <w:sz w:val="24"/>
                <w:szCs w:val="24"/>
                <w:rtl w:val="0"/>
              </w:rPr>
              <w:t xml:space="preserve">Develop and demonstrate safety, fair play, and leadership in physical activities (Gr.K-7)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numPr>
                <w:ilvl w:val="0"/>
                <w:numId w:val="1"/>
              </w:numPr>
              <w:ind w:left="450" w:hanging="360"/>
              <w:rPr>
                <w:sz w:val="24"/>
                <w:szCs w:val="24"/>
              </w:rPr>
            </w:pPr>
            <w:r w:rsidDel="00000000" w:rsidR="00000000" w:rsidRPr="00000000">
              <w:rPr>
                <w:sz w:val="24"/>
                <w:szCs w:val="24"/>
                <w:rtl w:val="0"/>
              </w:rPr>
              <w:t xml:space="preserve">Practices that promote health and well-being (Gr.K-7)</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sz w:val="24"/>
                <w:szCs w:val="24"/>
              </w:rPr>
            </w:pPr>
            <w:r w:rsidDel="00000000" w:rsidR="00000000" w:rsidRPr="00000000">
              <w:rPr>
                <w:b w:val="1"/>
                <w:sz w:val="24"/>
                <w:szCs w:val="24"/>
                <w:rtl w:val="0"/>
              </w:rPr>
              <w:t xml:space="preserve">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numPr>
                <w:ilvl w:val="0"/>
                <w:numId w:val="1"/>
              </w:numPr>
              <w:ind w:left="450" w:hanging="360"/>
              <w:rPr>
                <w:sz w:val="24"/>
                <w:szCs w:val="24"/>
              </w:rPr>
            </w:pPr>
            <w:r w:rsidDel="00000000" w:rsidR="00000000" w:rsidRPr="00000000">
              <w:rPr>
                <w:sz w:val="24"/>
                <w:szCs w:val="24"/>
                <w:rtl w:val="0"/>
              </w:rPr>
              <w:t xml:space="preserve">Demonstrate curiosity about the natural world (Gr.4)</w:t>
            </w:r>
          </w:p>
          <w:p w:rsidR="00000000" w:rsidDel="00000000" w:rsidP="00000000" w:rsidRDefault="00000000" w:rsidRPr="00000000" w14:paraId="00000025">
            <w:pPr>
              <w:numPr>
                <w:ilvl w:val="0"/>
                <w:numId w:val="1"/>
              </w:numPr>
              <w:ind w:left="450" w:hanging="360"/>
              <w:rPr>
                <w:sz w:val="24"/>
                <w:szCs w:val="24"/>
              </w:rPr>
            </w:pPr>
            <w:r w:rsidDel="00000000" w:rsidR="00000000" w:rsidRPr="00000000">
              <w:rPr>
                <w:sz w:val="24"/>
                <w:szCs w:val="24"/>
                <w:rtl w:val="0"/>
              </w:rPr>
              <w:t xml:space="preserve">Experience and interpret the local environment (Gr.6)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numPr>
                <w:ilvl w:val="0"/>
                <w:numId w:val="1"/>
              </w:numPr>
              <w:ind w:left="450" w:hanging="360"/>
              <w:rPr>
                <w:sz w:val="24"/>
                <w:szCs w:val="24"/>
              </w:rPr>
            </w:pPr>
            <w:r w:rsidDel="00000000" w:rsidR="00000000" w:rsidRPr="00000000">
              <w:rPr>
                <w:sz w:val="24"/>
                <w:szCs w:val="24"/>
                <w:rtl w:val="0"/>
              </w:rPr>
              <w:t xml:space="preserve">Seasonal changes; Local First Peoples knowledge of the local landscape; plants and animals; biodiversity (Gr.K-3)</w:t>
            </w:r>
          </w:p>
          <w:p w:rsidR="00000000" w:rsidDel="00000000" w:rsidP="00000000" w:rsidRDefault="00000000" w:rsidRPr="00000000" w14:paraId="00000027">
            <w:pPr>
              <w:numPr>
                <w:ilvl w:val="0"/>
                <w:numId w:val="1"/>
              </w:numPr>
              <w:ind w:left="450" w:hanging="360"/>
              <w:rPr>
                <w:sz w:val="24"/>
                <w:szCs w:val="24"/>
              </w:rPr>
            </w:pPr>
            <w:r w:rsidDel="00000000" w:rsidR="00000000" w:rsidRPr="00000000">
              <w:rPr>
                <w:sz w:val="24"/>
                <w:szCs w:val="24"/>
                <w:rtl w:val="0"/>
              </w:rPr>
              <w:t xml:space="preserve">Sensing and responding: plants (Gr.4)</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b w:val="1"/>
                <w:sz w:val="24"/>
                <w:szCs w:val="24"/>
              </w:rPr>
            </w:pPr>
            <w:r w:rsidDel="00000000" w:rsidR="00000000" w:rsidRPr="00000000">
              <w:rPr>
                <w:b w:val="1"/>
                <w:sz w:val="24"/>
                <w:szCs w:val="24"/>
                <w:rtl w:val="0"/>
              </w:rPr>
              <w:t xml:space="preserve">First Peoples’ Principle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rPr>
                <w:sz w:val="24"/>
                <w:szCs w:val="24"/>
              </w:rPr>
            </w:pPr>
            <w:r w:rsidDel="00000000" w:rsidR="00000000" w:rsidRPr="00000000">
              <w:rPr>
                <w:sz w:val="24"/>
                <w:szCs w:val="24"/>
                <w:rtl w:val="0"/>
              </w:rPr>
              <w:t xml:space="preserve">“Learning ultimately supports the well-being of the self, the family, the community, the land, the spirits, and the ancestors.”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The activities in this lesson allow opportunities for students to reflect on the food system. All of this learning ultimately contributes to the land, teachings from the community, and impact on future generations.</w:t>
            </w:r>
          </w:p>
        </w:tc>
      </w:tr>
    </w:tbl>
    <w:p w:rsidR="00000000" w:rsidDel="00000000" w:rsidP="00000000" w:rsidRDefault="00000000" w:rsidRPr="00000000" w14:paraId="0000002D">
      <w:pPr>
        <w:spacing w:line="360" w:lineRule="auto"/>
        <w:jc w:val="both"/>
        <w:rPr>
          <w:b w:val="1"/>
          <w:color w:val="536f35"/>
          <w:sz w:val="52"/>
          <w:szCs w:val="52"/>
        </w:rPr>
      </w:pPr>
      <w:r w:rsidDel="00000000" w:rsidR="00000000" w:rsidRPr="00000000">
        <w:rPr>
          <w:b w:val="1"/>
          <w:color w:val="536f35"/>
          <w:sz w:val="52"/>
          <w:szCs w:val="52"/>
          <w:rtl w:val="0"/>
        </w:rPr>
        <w:t xml:space="preserve">Taste the Rainbow</w:t>
        <w:tab/>
        <w:t xml:space="preserve">   </w:t>
        <w:tab/>
        <w:t xml:space="preserve"> </w:t>
      </w:r>
      <w:r w:rsidDel="00000000" w:rsidR="00000000" w:rsidRPr="00000000">
        <w:rPr>
          <w:b w:val="1"/>
          <w:color w:val="536f35"/>
          <w:sz w:val="54"/>
          <w:szCs w:val="54"/>
          <w:rtl w:val="0"/>
        </w:rPr>
        <w:t xml:space="preserve"> </w:t>
      </w:r>
      <w:r w:rsidDel="00000000" w:rsidR="00000000" w:rsidRPr="00000000">
        <w:rPr>
          <w:b w:val="1"/>
          <w:color w:val="9e2064"/>
          <w:sz w:val="24"/>
          <w:szCs w:val="24"/>
          <w:rtl w:val="0"/>
        </w:rPr>
        <w:t xml:space="preserve">Difficulty: </w:t>
      </w:r>
      <w:r w:rsidDel="00000000" w:rsidR="00000000" w:rsidRPr="00000000">
        <w:rPr/>
        <w:drawing>
          <wp:inline distB="114300" distT="114300" distL="114300" distR="114300">
            <wp:extent cx="338138" cy="33974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8138" cy="339748"/>
                    </a:xfrm>
                    <a:prstGeom prst="rect"/>
                    <a:ln/>
                  </pic:spPr>
                </pic:pic>
              </a:graphicData>
            </a:graphic>
          </wp:inline>
        </w:drawing>
      </w:r>
      <w:r w:rsidDel="00000000" w:rsidR="00000000" w:rsidRPr="00000000">
        <w:rPr/>
        <w:drawing>
          <wp:inline distB="114300" distT="114300" distL="114300" distR="114300">
            <wp:extent cx="356493" cy="356493"/>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drawing>
          <wp:inline distB="114300" distT="114300" distL="114300" distR="114300">
            <wp:extent cx="356493" cy="356493"/>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sz w:val="28"/>
          <w:szCs w:val="28"/>
          <w:rtl w:val="0"/>
        </w:rPr>
        <w:t xml:space="preserve">Learn about why fruits &amp; vegetables have different colours through an interactive physical activity</w:t>
      </w: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b w:val="1"/>
          <w:color w:val="536f35"/>
          <w:sz w:val="28"/>
          <w:szCs w:val="28"/>
          <w:rtl w:val="0"/>
        </w:rPr>
        <w:t xml:space="preserve">Grades: </w:t>
      </w:r>
      <w:r w:rsidDel="00000000" w:rsidR="00000000" w:rsidRPr="00000000">
        <w:rPr>
          <w:sz w:val="24"/>
          <w:szCs w:val="24"/>
          <w:rtl w:val="0"/>
        </w:rPr>
        <w:t xml:space="preserve">K-7</w:t>
      </w:r>
    </w:p>
    <w:p w:rsidR="00000000" w:rsidDel="00000000" w:rsidP="00000000" w:rsidRDefault="00000000" w:rsidRPr="00000000" w14:paraId="00000031">
      <w:pPr>
        <w:widowControl w:val="0"/>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b w:val="1"/>
          <w:color w:val="536f35"/>
          <w:sz w:val="28"/>
          <w:szCs w:val="28"/>
          <w:rtl w:val="0"/>
        </w:rPr>
        <w:t xml:space="preserve">Materials</w:t>
      </w:r>
      <w:r w:rsidDel="00000000" w:rsidR="00000000" w:rsidRPr="00000000">
        <w:rPr>
          <w:rtl w:val="0"/>
        </w:rPr>
      </w:r>
    </w:p>
    <w:p w:rsidR="00000000" w:rsidDel="00000000" w:rsidP="00000000" w:rsidRDefault="00000000" w:rsidRPr="00000000" w14:paraId="00000033">
      <w:pPr>
        <w:widowControl w:val="0"/>
        <w:numPr>
          <w:ilvl w:val="0"/>
          <w:numId w:val="4"/>
        </w:numPr>
        <w:spacing w:line="360" w:lineRule="auto"/>
        <w:ind w:left="720" w:hanging="360"/>
        <w:rPr>
          <w:sz w:val="24"/>
          <w:szCs w:val="24"/>
        </w:rPr>
      </w:pPr>
      <w:r w:rsidDel="00000000" w:rsidR="00000000" w:rsidRPr="00000000">
        <w:rPr>
          <w:sz w:val="24"/>
          <w:szCs w:val="24"/>
          <w:rtl w:val="0"/>
        </w:rPr>
        <w:t xml:space="preserve">Fruits and vegetables or imagery of fruits and vegetables that show a range of colours (and optional food varieties, such as squash and carrots), enough for one item for each student or student group</w:t>
      </w:r>
      <w:r w:rsidDel="00000000" w:rsidR="00000000" w:rsidRPr="00000000">
        <w:rPr>
          <w:rtl w:val="0"/>
        </w:rPr>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b w:val="1"/>
          <w:color w:val="536f35"/>
          <w:sz w:val="28"/>
          <w:szCs w:val="28"/>
          <w:rtl w:val="0"/>
        </w:rPr>
        <w:t xml:space="preserve">Steps</w:t>
      </w:r>
      <w:r w:rsidDel="00000000" w:rsidR="00000000" w:rsidRPr="00000000">
        <w:rPr>
          <w:rtl w:val="0"/>
        </w:rPr>
      </w:r>
    </w:p>
    <w:p w:rsidR="00000000" w:rsidDel="00000000" w:rsidP="00000000" w:rsidRDefault="00000000" w:rsidRPr="00000000" w14:paraId="00000036">
      <w:pPr>
        <w:widowControl w:val="0"/>
        <w:numPr>
          <w:ilvl w:val="0"/>
          <w:numId w:val="5"/>
        </w:numPr>
        <w:spacing w:line="360" w:lineRule="auto"/>
        <w:ind w:left="720" w:hanging="360"/>
        <w:rPr>
          <w:sz w:val="24"/>
          <w:szCs w:val="24"/>
        </w:rPr>
      </w:pPr>
      <w:r w:rsidDel="00000000" w:rsidR="00000000" w:rsidRPr="00000000">
        <w:rPr>
          <w:sz w:val="24"/>
          <w:szCs w:val="24"/>
          <w:rtl w:val="0"/>
        </w:rPr>
        <w:t xml:space="preserve">Arrange the food items for your class to see and engage with. Have each student choose one food item and hold on to it. </w:t>
      </w:r>
    </w:p>
    <w:p w:rsidR="00000000" w:rsidDel="00000000" w:rsidP="00000000" w:rsidRDefault="00000000" w:rsidRPr="00000000" w14:paraId="00000037">
      <w:pPr>
        <w:widowControl w:val="0"/>
        <w:numPr>
          <w:ilvl w:val="0"/>
          <w:numId w:val="5"/>
        </w:numPr>
        <w:spacing w:line="360" w:lineRule="auto"/>
        <w:ind w:left="720" w:hanging="360"/>
        <w:rPr>
          <w:sz w:val="24"/>
          <w:szCs w:val="24"/>
        </w:rPr>
      </w:pPr>
      <w:r w:rsidDel="00000000" w:rsidR="00000000" w:rsidRPr="00000000">
        <w:rPr>
          <w:sz w:val="24"/>
          <w:szCs w:val="24"/>
          <w:rtl w:val="0"/>
        </w:rPr>
        <w:t xml:space="preserve">Have students get into groups with others who have food items of the same colour.</w:t>
      </w:r>
    </w:p>
    <w:p w:rsidR="00000000" w:rsidDel="00000000" w:rsidP="00000000" w:rsidRDefault="00000000" w:rsidRPr="00000000" w14:paraId="00000038">
      <w:pPr>
        <w:widowControl w:val="0"/>
        <w:spacing w:line="360" w:lineRule="auto"/>
        <w:ind w:left="720" w:firstLine="0"/>
        <w:rPr/>
      </w:pPr>
      <w:r w:rsidDel="00000000" w:rsidR="00000000" w:rsidRPr="00000000">
        <w:rPr>
          <w:rtl w:val="0"/>
        </w:rPr>
      </w:r>
    </w:p>
    <w:p w:rsidR="00000000" w:rsidDel="00000000" w:rsidP="00000000" w:rsidRDefault="00000000" w:rsidRPr="00000000" w14:paraId="00000039">
      <w:pPr>
        <w:spacing w:line="360" w:lineRule="auto"/>
        <w:rPr>
          <w:b w:val="1"/>
        </w:rPr>
      </w:pPr>
      <w:r w:rsidDel="00000000" w:rsidR="00000000" w:rsidRPr="00000000">
        <w:rPr>
          <w:b w:val="1"/>
          <w:color w:val="536f35"/>
          <w:sz w:val="28"/>
          <w:szCs w:val="28"/>
          <w:rtl w:val="0"/>
        </w:rPr>
        <w:t xml:space="preserve">Questions</w:t>
      </w:r>
      <w:r w:rsidDel="00000000" w:rsidR="00000000" w:rsidRPr="00000000">
        <w:rPr>
          <w:rtl w:val="0"/>
        </w:rPr>
      </w:r>
    </w:p>
    <w:p w:rsidR="00000000" w:rsidDel="00000000" w:rsidP="00000000" w:rsidRDefault="00000000" w:rsidRPr="00000000" w14:paraId="0000003A">
      <w:pPr>
        <w:widowControl w:val="0"/>
        <w:numPr>
          <w:ilvl w:val="0"/>
          <w:numId w:val="7"/>
        </w:numPr>
        <w:spacing w:line="360" w:lineRule="auto"/>
        <w:ind w:left="720" w:hanging="360"/>
        <w:rPr>
          <w:sz w:val="24"/>
          <w:szCs w:val="24"/>
        </w:rPr>
      </w:pPr>
      <w:r w:rsidDel="00000000" w:rsidR="00000000" w:rsidRPr="00000000">
        <w:rPr>
          <w:sz w:val="24"/>
          <w:szCs w:val="24"/>
          <w:rtl w:val="0"/>
        </w:rPr>
        <w:t xml:space="preserve">Can the foods you are holding be different colours? Why are these foods different colours? Can be due to the variety, how ripe it is, or genetics</w:t>
      </w:r>
    </w:p>
    <w:p w:rsidR="00000000" w:rsidDel="00000000" w:rsidP="00000000" w:rsidRDefault="00000000" w:rsidRPr="00000000" w14:paraId="0000003B">
      <w:pPr>
        <w:widowControl w:val="0"/>
        <w:numPr>
          <w:ilvl w:val="1"/>
          <w:numId w:val="7"/>
        </w:numPr>
        <w:spacing w:line="360" w:lineRule="auto"/>
        <w:ind w:left="1440" w:hanging="360"/>
        <w:rPr>
          <w:sz w:val="24"/>
          <w:szCs w:val="24"/>
        </w:rPr>
      </w:pPr>
      <w:r w:rsidDel="00000000" w:rsidR="00000000" w:rsidRPr="00000000">
        <w:rPr>
          <w:sz w:val="24"/>
          <w:szCs w:val="24"/>
          <w:rtl w:val="0"/>
        </w:rPr>
        <w:t xml:space="preserve">Carrots = orange, yellow, purple</w:t>
      </w:r>
    </w:p>
    <w:p w:rsidR="00000000" w:rsidDel="00000000" w:rsidP="00000000" w:rsidRDefault="00000000" w:rsidRPr="00000000" w14:paraId="0000003C">
      <w:pPr>
        <w:widowControl w:val="0"/>
        <w:numPr>
          <w:ilvl w:val="1"/>
          <w:numId w:val="7"/>
        </w:numPr>
        <w:spacing w:line="360" w:lineRule="auto"/>
        <w:ind w:left="1440" w:hanging="360"/>
        <w:rPr>
          <w:sz w:val="24"/>
          <w:szCs w:val="24"/>
        </w:rPr>
      </w:pPr>
      <w:r w:rsidDel="00000000" w:rsidR="00000000" w:rsidRPr="00000000">
        <w:rPr>
          <w:sz w:val="24"/>
          <w:szCs w:val="24"/>
          <w:rtl w:val="0"/>
        </w:rPr>
        <w:t xml:space="preserve">Squash = all different</w:t>
      </w:r>
    </w:p>
    <w:p w:rsidR="00000000" w:rsidDel="00000000" w:rsidP="00000000" w:rsidRDefault="00000000" w:rsidRPr="00000000" w14:paraId="0000003D">
      <w:pPr>
        <w:widowControl w:val="0"/>
        <w:numPr>
          <w:ilvl w:val="1"/>
          <w:numId w:val="7"/>
        </w:numPr>
        <w:spacing w:line="360" w:lineRule="auto"/>
        <w:ind w:left="1440" w:hanging="360"/>
        <w:rPr>
          <w:sz w:val="24"/>
          <w:szCs w:val="24"/>
        </w:rPr>
      </w:pPr>
      <w:r w:rsidDel="00000000" w:rsidR="00000000" w:rsidRPr="00000000">
        <w:rPr>
          <w:sz w:val="24"/>
          <w:szCs w:val="24"/>
          <w:rtl w:val="0"/>
        </w:rPr>
        <w:t xml:space="preserve">Peppers = green, yellow, red</w:t>
      </w:r>
    </w:p>
    <w:p w:rsidR="00000000" w:rsidDel="00000000" w:rsidP="00000000" w:rsidRDefault="00000000" w:rsidRPr="00000000" w14:paraId="0000003E">
      <w:pPr>
        <w:widowControl w:val="0"/>
        <w:numPr>
          <w:ilvl w:val="1"/>
          <w:numId w:val="7"/>
        </w:numPr>
        <w:spacing w:line="360" w:lineRule="auto"/>
        <w:ind w:left="1440" w:hanging="360"/>
        <w:rPr>
          <w:sz w:val="24"/>
          <w:szCs w:val="24"/>
        </w:rPr>
      </w:pPr>
      <w:r w:rsidDel="00000000" w:rsidR="00000000" w:rsidRPr="00000000">
        <w:rPr>
          <w:sz w:val="24"/>
          <w:szCs w:val="24"/>
          <w:rtl w:val="0"/>
        </w:rPr>
        <w:t xml:space="preserve">Apples = green, yellow, pink, red</w:t>
      </w:r>
      <w:r w:rsidDel="00000000" w:rsidR="00000000" w:rsidRPr="00000000">
        <w:rPr>
          <w:rtl w:val="0"/>
        </w:rPr>
      </w:r>
    </w:p>
    <w:p w:rsidR="00000000" w:rsidDel="00000000" w:rsidP="00000000" w:rsidRDefault="00000000" w:rsidRPr="00000000" w14:paraId="0000003F">
      <w:pPr>
        <w:widowControl w:val="0"/>
        <w:numPr>
          <w:ilvl w:val="0"/>
          <w:numId w:val="7"/>
        </w:numPr>
        <w:spacing w:line="360" w:lineRule="auto"/>
        <w:ind w:left="720" w:hanging="360"/>
        <w:rPr>
          <w:sz w:val="24"/>
          <w:szCs w:val="24"/>
        </w:rPr>
      </w:pPr>
      <w:r w:rsidDel="00000000" w:rsidR="00000000" w:rsidRPr="00000000">
        <w:rPr>
          <w:sz w:val="24"/>
          <w:szCs w:val="24"/>
          <w:rtl w:val="0"/>
        </w:rPr>
        <w:t xml:space="preserve">Are you holding a fruit or vegetable? Have students separate into fruit and vegetable groups.</w:t>
      </w:r>
    </w:p>
    <w:p w:rsidR="00000000" w:rsidDel="00000000" w:rsidP="00000000" w:rsidRDefault="00000000" w:rsidRPr="00000000" w14:paraId="00000040">
      <w:pPr>
        <w:numPr>
          <w:ilvl w:val="1"/>
          <w:numId w:val="7"/>
        </w:numPr>
        <w:spacing w:line="360" w:lineRule="auto"/>
        <w:ind w:left="1440" w:hanging="360"/>
        <w:rPr>
          <w:sz w:val="24"/>
          <w:szCs w:val="24"/>
        </w:rPr>
      </w:pPr>
      <w:r w:rsidDel="00000000" w:rsidR="00000000" w:rsidRPr="00000000">
        <w:rPr>
          <w:sz w:val="24"/>
          <w:szCs w:val="24"/>
          <w:rtl w:val="0"/>
        </w:rPr>
        <w:t xml:space="preserve">Fruits come from the flowering part of a plant and contain seeds. </w:t>
      </w:r>
    </w:p>
    <w:p w:rsidR="00000000" w:rsidDel="00000000" w:rsidP="00000000" w:rsidRDefault="00000000" w:rsidRPr="00000000" w14:paraId="00000041">
      <w:pPr>
        <w:numPr>
          <w:ilvl w:val="1"/>
          <w:numId w:val="7"/>
        </w:numPr>
        <w:spacing w:line="360" w:lineRule="auto"/>
        <w:ind w:left="1440" w:hanging="360"/>
        <w:rPr>
          <w:sz w:val="24"/>
          <w:szCs w:val="24"/>
        </w:rPr>
      </w:pPr>
      <w:r w:rsidDel="00000000" w:rsidR="00000000" w:rsidRPr="00000000">
        <w:rPr>
          <w:sz w:val="24"/>
          <w:szCs w:val="24"/>
          <w:rtl w:val="0"/>
        </w:rPr>
        <w:t xml:space="preserve">Vegetables are the edible parts of a plant, such as the leaves, stem, roots, and bulbs.</w:t>
      </w:r>
    </w:p>
    <w:p w:rsidR="00000000" w:rsidDel="00000000" w:rsidP="00000000" w:rsidRDefault="00000000" w:rsidRPr="00000000" w14:paraId="00000042">
      <w:pPr>
        <w:numPr>
          <w:ilvl w:val="1"/>
          <w:numId w:val="7"/>
        </w:numPr>
        <w:spacing w:line="360" w:lineRule="auto"/>
        <w:ind w:left="1440" w:hanging="360"/>
        <w:rPr>
          <w:sz w:val="24"/>
          <w:szCs w:val="24"/>
        </w:rPr>
      </w:pPr>
      <w:r w:rsidDel="00000000" w:rsidR="00000000" w:rsidRPr="00000000">
        <w:rPr>
          <w:sz w:val="24"/>
          <w:szCs w:val="24"/>
          <w:rtl w:val="0"/>
        </w:rPr>
        <w:t xml:space="preserve">People often associate fruits with sweetness and vegetables with a savoury taste. Although this is often true, botanists classify some savoury produce like fruits, such as tomatoes or squash. </w:t>
      </w:r>
    </w:p>
    <w:p w:rsidR="00000000" w:rsidDel="00000000" w:rsidP="00000000" w:rsidRDefault="00000000" w:rsidRPr="00000000" w14:paraId="00000043">
      <w:pPr>
        <w:widowControl w:val="0"/>
        <w:numPr>
          <w:ilvl w:val="0"/>
          <w:numId w:val="7"/>
        </w:numPr>
        <w:spacing w:line="360" w:lineRule="auto"/>
        <w:ind w:left="720" w:hanging="360"/>
        <w:rPr>
          <w:sz w:val="24"/>
          <w:szCs w:val="24"/>
        </w:rPr>
      </w:pPr>
      <w:r w:rsidDel="00000000" w:rsidR="00000000" w:rsidRPr="00000000">
        <w:rPr>
          <w:sz w:val="24"/>
          <w:szCs w:val="24"/>
          <w:rtl w:val="0"/>
        </w:rPr>
        <w:t xml:space="preserve">Where do the fruits/vegetables grow on the plant? Invite students to arrange foods by how they think they grow or where they come from. For example: in the ground, from a tree, from a vine, from water, from an animal.</w:t>
      </w:r>
    </w:p>
    <w:p w:rsidR="00000000" w:rsidDel="00000000" w:rsidP="00000000" w:rsidRDefault="00000000" w:rsidRPr="00000000" w14:paraId="00000044">
      <w:pPr>
        <w:widowControl w:val="0"/>
        <w:numPr>
          <w:ilvl w:val="0"/>
          <w:numId w:val="7"/>
        </w:numPr>
        <w:spacing w:line="360" w:lineRule="auto"/>
        <w:ind w:left="720" w:hanging="360"/>
        <w:rPr>
          <w:sz w:val="24"/>
          <w:szCs w:val="24"/>
        </w:rPr>
      </w:pPr>
      <w:r w:rsidDel="00000000" w:rsidR="00000000" w:rsidRPr="00000000">
        <w:rPr>
          <w:sz w:val="24"/>
          <w:szCs w:val="24"/>
          <w:rtl w:val="0"/>
        </w:rPr>
        <w:t xml:space="preserve">Reflection. Look at where foods are grown on the plant, did anything surprise you about where it grew? What did you learn today?</w:t>
      </w:r>
    </w:p>
    <w:p w:rsidR="00000000" w:rsidDel="00000000" w:rsidP="00000000" w:rsidRDefault="00000000" w:rsidRPr="00000000" w14:paraId="00000045">
      <w:pPr>
        <w:widowControl w:val="0"/>
        <w:spacing w:line="360" w:lineRule="auto"/>
        <w:ind w:left="0" w:firstLine="0"/>
        <w:rPr>
          <w:sz w:val="24"/>
          <w:szCs w:val="24"/>
        </w:rPr>
      </w:pPr>
      <w:r w:rsidDel="00000000" w:rsidR="00000000" w:rsidRPr="00000000">
        <w:rPr>
          <w:rtl w:val="0"/>
        </w:rPr>
      </w:r>
    </w:p>
    <w:p w:rsidR="00000000" w:rsidDel="00000000" w:rsidP="00000000" w:rsidRDefault="00000000" w:rsidRPr="00000000" w14:paraId="00000046">
      <w:pPr>
        <w:pStyle w:val="Heading1"/>
        <w:spacing w:after="0" w:before="0" w:line="360" w:lineRule="auto"/>
        <w:rPr>
          <w:i w:val="1"/>
        </w:rPr>
      </w:pPr>
      <w:bookmarkStart w:colFirst="0" w:colLast="0" w:name="_5f6elkm1pkgm" w:id="6"/>
      <w:bookmarkEnd w:id="6"/>
      <w:r w:rsidDel="00000000" w:rsidR="00000000" w:rsidRPr="00000000">
        <w:rPr>
          <w:b w:val="1"/>
          <w:color w:val="536f35"/>
          <w:sz w:val="28"/>
          <w:szCs w:val="28"/>
          <w:rtl w:val="0"/>
        </w:rPr>
        <w:t xml:space="preserve">Resources</w:t>
      </w:r>
      <w:r w:rsidDel="00000000" w:rsidR="00000000" w:rsidRPr="00000000">
        <w:rPr>
          <w:rtl w:val="0"/>
        </w:rPr>
      </w:r>
    </w:p>
    <w:p w:rsidR="00000000" w:rsidDel="00000000" w:rsidP="00000000" w:rsidRDefault="00000000" w:rsidRPr="00000000" w14:paraId="00000047">
      <w:pPr>
        <w:widowControl w:val="0"/>
        <w:numPr>
          <w:ilvl w:val="0"/>
          <w:numId w:val="2"/>
        </w:numPr>
        <w:spacing w:line="360" w:lineRule="auto"/>
        <w:ind w:left="720" w:hanging="360"/>
        <w:rPr>
          <w:sz w:val="24"/>
          <w:szCs w:val="24"/>
        </w:rPr>
      </w:pPr>
      <w:hyperlink r:id="rId9">
        <w:r w:rsidDel="00000000" w:rsidR="00000000" w:rsidRPr="00000000">
          <w:rPr>
            <w:color w:val="1155cc"/>
            <w:sz w:val="24"/>
            <w:szCs w:val="24"/>
            <w:u w:val="single"/>
            <w:rtl w:val="0"/>
          </w:rPr>
          <w:t xml:space="preserve">Edible Parts of Plant: Visual</w:t>
        </w:r>
      </w:hyperlink>
      <w:r w:rsidDel="00000000" w:rsidR="00000000" w:rsidRPr="00000000">
        <w:rPr>
          <w:rtl w:val="0"/>
        </w:rPr>
      </w:r>
    </w:p>
    <w:p w:rsidR="00000000" w:rsidDel="00000000" w:rsidP="00000000" w:rsidRDefault="00000000" w:rsidRPr="00000000" w14:paraId="00000048">
      <w:pPr>
        <w:widowControl w:val="0"/>
        <w:numPr>
          <w:ilvl w:val="0"/>
          <w:numId w:val="2"/>
        </w:numPr>
        <w:spacing w:line="360" w:lineRule="auto"/>
        <w:ind w:left="720" w:hanging="360"/>
        <w:rPr>
          <w:sz w:val="24"/>
          <w:szCs w:val="24"/>
        </w:rPr>
      </w:pPr>
      <w:hyperlink r:id="rId10">
        <w:r w:rsidDel="00000000" w:rsidR="00000000" w:rsidRPr="00000000">
          <w:rPr>
            <w:color w:val="1155cc"/>
            <w:sz w:val="24"/>
            <w:szCs w:val="24"/>
            <w:u w:val="single"/>
            <w:rtl w:val="0"/>
          </w:rPr>
          <w:t xml:space="preserve">Where Foods Come From: G 3-5</w:t>
        </w:r>
      </w:hyperlink>
      <w:r w:rsidDel="00000000" w:rsidR="00000000" w:rsidRPr="00000000">
        <w:rPr>
          <w:rtl w:val="0"/>
        </w:rPr>
      </w:r>
    </w:p>
    <w:p w:rsidR="00000000" w:rsidDel="00000000" w:rsidP="00000000" w:rsidRDefault="00000000" w:rsidRPr="00000000" w14:paraId="00000049">
      <w:pPr>
        <w:widowControl w:val="0"/>
        <w:numPr>
          <w:ilvl w:val="0"/>
          <w:numId w:val="2"/>
        </w:numPr>
        <w:spacing w:line="360" w:lineRule="auto"/>
        <w:ind w:left="720" w:hanging="360"/>
        <w:rPr>
          <w:sz w:val="24"/>
          <w:szCs w:val="24"/>
        </w:rPr>
      </w:pPr>
      <w:hyperlink r:id="rId11">
        <w:r w:rsidDel="00000000" w:rsidR="00000000" w:rsidRPr="00000000">
          <w:rPr>
            <w:color w:val="1155cc"/>
            <w:sz w:val="24"/>
            <w:szCs w:val="24"/>
            <w:u w:val="single"/>
            <w:rtl w:val="0"/>
          </w:rPr>
          <w:t xml:space="preserve">“Fruits” That are Really Vegetables </w:t>
        </w:r>
      </w:hyperlink>
      <w:r w:rsidDel="00000000" w:rsidR="00000000" w:rsidRPr="00000000">
        <w:rPr>
          <w:rtl w:val="0"/>
        </w:rPr>
      </w:r>
    </w:p>
    <w:p w:rsidR="00000000" w:rsidDel="00000000" w:rsidP="00000000" w:rsidRDefault="00000000" w:rsidRPr="00000000" w14:paraId="0000004A">
      <w:pPr>
        <w:widowControl w:val="0"/>
        <w:numPr>
          <w:ilvl w:val="0"/>
          <w:numId w:val="2"/>
        </w:numPr>
        <w:spacing w:line="360" w:lineRule="auto"/>
        <w:ind w:left="720" w:hanging="360"/>
        <w:rPr>
          <w:sz w:val="24"/>
          <w:szCs w:val="24"/>
        </w:rPr>
      </w:pPr>
      <w:hyperlink r:id="rId12">
        <w:r w:rsidDel="00000000" w:rsidR="00000000" w:rsidRPr="00000000">
          <w:rPr>
            <w:color w:val="1155cc"/>
            <w:sz w:val="24"/>
            <w:szCs w:val="24"/>
            <w:u w:val="single"/>
            <w:rtl w:val="0"/>
          </w:rPr>
          <w:t xml:space="preserve">Edible Parts of a Plant: Video</w:t>
        </w:r>
      </w:hyperlink>
      <w:r w:rsidDel="00000000" w:rsidR="00000000" w:rsidRPr="00000000">
        <w:rPr>
          <w:rtl w:val="0"/>
        </w:rPr>
      </w:r>
    </w:p>
    <w:p w:rsidR="00000000" w:rsidDel="00000000" w:rsidP="00000000" w:rsidRDefault="00000000" w:rsidRPr="00000000" w14:paraId="0000004B">
      <w:pPr>
        <w:widowControl w:val="0"/>
        <w:numPr>
          <w:ilvl w:val="0"/>
          <w:numId w:val="2"/>
        </w:numPr>
        <w:spacing w:line="360" w:lineRule="auto"/>
        <w:ind w:left="720" w:hanging="360"/>
        <w:rPr>
          <w:sz w:val="24"/>
          <w:szCs w:val="24"/>
        </w:rPr>
      </w:pPr>
      <w:hyperlink r:id="rId13">
        <w:r w:rsidDel="00000000" w:rsidR="00000000" w:rsidRPr="00000000">
          <w:rPr>
            <w:color w:val="1155cc"/>
            <w:sz w:val="24"/>
            <w:szCs w:val="24"/>
            <w:u w:val="single"/>
            <w:rtl w:val="0"/>
          </w:rPr>
          <w:t xml:space="preserve">Edible Colours Book: Read Aloud Video</w:t>
        </w:r>
      </w:hyperlink>
      <w:r w:rsidDel="00000000" w:rsidR="00000000" w:rsidRPr="00000000">
        <w:rPr>
          <w:sz w:val="24"/>
          <w:szCs w:val="24"/>
          <w:rtl w:val="0"/>
        </w:rPr>
        <w:t xml:space="preserve"> (Primary)</w:t>
      </w:r>
    </w:p>
    <w:p w:rsidR="00000000" w:rsidDel="00000000" w:rsidP="00000000" w:rsidRDefault="00000000" w:rsidRPr="00000000" w14:paraId="0000004C">
      <w:pPr>
        <w:widowControl w:val="0"/>
        <w:numPr>
          <w:ilvl w:val="0"/>
          <w:numId w:val="2"/>
        </w:numPr>
        <w:spacing w:line="360" w:lineRule="auto"/>
        <w:ind w:left="720" w:hanging="360"/>
        <w:rPr>
          <w:sz w:val="24"/>
          <w:szCs w:val="24"/>
        </w:rPr>
      </w:pPr>
      <w:hyperlink r:id="rId14">
        <w:r w:rsidDel="00000000" w:rsidR="00000000" w:rsidRPr="00000000">
          <w:rPr>
            <w:color w:val="1155cc"/>
            <w:sz w:val="24"/>
            <w:szCs w:val="24"/>
            <w:u w:val="single"/>
            <w:rtl w:val="0"/>
          </w:rPr>
          <w:t xml:space="preserve">What gives leaves and stems their green colour? Video</w:t>
        </w:r>
      </w:hyperlink>
      <w:r w:rsidDel="00000000" w:rsidR="00000000" w:rsidRPr="00000000">
        <w:rPr>
          <w:rtl w:val="0"/>
        </w:rPr>
      </w:r>
    </w:p>
    <w:p w:rsidR="00000000" w:rsidDel="00000000" w:rsidP="00000000" w:rsidRDefault="00000000" w:rsidRPr="00000000" w14:paraId="0000004D">
      <w:pPr>
        <w:widowControl w:val="0"/>
        <w:numPr>
          <w:ilvl w:val="0"/>
          <w:numId w:val="2"/>
        </w:numPr>
        <w:spacing w:line="360" w:lineRule="auto"/>
        <w:ind w:left="720" w:hanging="360"/>
        <w:rPr>
          <w:sz w:val="24"/>
          <w:szCs w:val="24"/>
        </w:rPr>
      </w:pPr>
      <w:hyperlink r:id="rId15">
        <w:r w:rsidDel="00000000" w:rsidR="00000000" w:rsidRPr="00000000">
          <w:rPr>
            <w:color w:val="1155cc"/>
            <w:sz w:val="24"/>
            <w:szCs w:val="24"/>
            <w:u w:val="single"/>
            <w:rtl w:val="0"/>
          </w:rPr>
          <w:t xml:space="preserve">Garden &amp; Plant Parts: Presentation Slides: Primary</w:t>
        </w:r>
      </w:hyperlink>
      <w:r w:rsidDel="00000000" w:rsidR="00000000" w:rsidRPr="00000000">
        <w:rPr>
          <w:rtl w:val="0"/>
        </w:rPr>
      </w:r>
    </w:p>
    <w:p w:rsidR="00000000" w:rsidDel="00000000" w:rsidP="00000000" w:rsidRDefault="00000000" w:rsidRPr="00000000" w14:paraId="0000004E">
      <w:pPr>
        <w:widowControl w:val="0"/>
        <w:numPr>
          <w:ilvl w:val="0"/>
          <w:numId w:val="2"/>
        </w:numPr>
        <w:spacing w:line="360" w:lineRule="auto"/>
        <w:ind w:left="720" w:hanging="360"/>
        <w:rPr>
          <w:sz w:val="24"/>
          <w:szCs w:val="24"/>
        </w:rPr>
      </w:pPr>
      <w:r w:rsidDel="00000000" w:rsidR="00000000" w:rsidRPr="00000000">
        <w:rPr>
          <w:sz w:val="24"/>
          <w:szCs w:val="24"/>
          <w:rtl w:val="0"/>
        </w:rPr>
        <w:t xml:space="preserve">Teacher Video: Changing colour concept: </w:t>
      </w:r>
      <w:hyperlink r:id="rId16">
        <w:r w:rsidDel="00000000" w:rsidR="00000000" w:rsidRPr="00000000">
          <w:rPr>
            <w:color w:val="1155cc"/>
            <w:sz w:val="24"/>
            <w:szCs w:val="24"/>
            <w:u w:val="single"/>
            <w:rtl w:val="0"/>
          </w:rPr>
          <w:t xml:space="preserve">Why do bananas change colour? (Young Philosophers)</w:t>
        </w:r>
      </w:hyperlink>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b w:val="1"/>
          <w:color w:val="536f35"/>
          <w:sz w:val="28"/>
          <w:szCs w:val="28"/>
          <w:rtl w:val="0"/>
        </w:rPr>
        <w:t xml:space="preserve">Extension Activity: Food Groups &amp; Eating</w:t>
      </w:r>
      <w:r w:rsidDel="00000000" w:rsidR="00000000" w:rsidRPr="00000000">
        <w:rPr>
          <w:rtl w:val="0"/>
        </w:rPr>
      </w:r>
    </w:p>
    <w:p w:rsidR="00000000" w:rsidDel="00000000" w:rsidP="00000000" w:rsidRDefault="00000000" w:rsidRPr="00000000" w14:paraId="00000051">
      <w:pPr>
        <w:numPr>
          <w:ilvl w:val="0"/>
          <w:numId w:val="6"/>
        </w:numPr>
        <w:spacing w:line="360" w:lineRule="auto"/>
        <w:ind w:left="720" w:hanging="360"/>
        <w:rPr>
          <w:sz w:val="24"/>
          <w:szCs w:val="24"/>
        </w:rPr>
      </w:pPr>
      <w:r w:rsidDel="00000000" w:rsidR="00000000" w:rsidRPr="00000000">
        <w:rPr>
          <w:sz w:val="24"/>
          <w:szCs w:val="24"/>
          <w:rtl w:val="0"/>
        </w:rPr>
        <w:t xml:space="preserve">Have the class select different foods and ask how these plants are related. </w:t>
      </w:r>
    </w:p>
    <w:p w:rsidR="00000000" w:rsidDel="00000000" w:rsidP="00000000" w:rsidRDefault="00000000" w:rsidRPr="00000000" w14:paraId="00000052">
      <w:pPr>
        <w:numPr>
          <w:ilvl w:val="0"/>
          <w:numId w:val="6"/>
        </w:numPr>
        <w:spacing w:line="360" w:lineRule="auto"/>
        <w:ind w:left="720" w:hanging="360"/>
        <w:rPr>
          <w:sz w:val="24"/>
          <w:szCs w:val="24"/>
        </w:rPr>
      </w:pPr>
      <w:r w:rsidDel="00000000" w:rsidR="00000000" w:rsidRPr="00000000">
        <w:rPr>
          <w:sz w:val="24"/>
          <w:szCs w:val="24"/>
          <w:rtl w:val="0"/>
        </w:rPr>
        <w:t xml:space="preserve">How can we group these foods? </w:t>
      </w:r>
    </w:p>
    <w:p w:rsidR="00000000" w:rsidDel="00000000" w:rsidP="00000000" w:rsidRDefault="00000000" w:rsidRPr="00000000" w14:paraId="00000053">
      <w:pPr>
        <w:numPr>
          <w:ilvl w:val="1"/>
          <w:numId w:val="6"/>
        </w:numPr>
        <w:spacing w:line="360" w:lineRule="auto"/>
        <w:ind w:left="1440" w:hanging="360"/>
        <w:rPr>
          <w:sz w:val="24"/>
          <w:szCs w:val="24"/>
        </w:rPr>
      </w:pPr>
      <w:r w:rsidDel="00000000" w:rsidR="00000000" w:rsidRPr="00000000">
        <w:rPr>
          <w:sz w:val="24"/>
          <w:szCs w:val="24"/>
          <w:rtl w:val="0"/>
        </w:rPr>
        <w:t xml:space="preserve">By colour, taste, shape? How can they be eaten? How can they be cooked or prepared? Can they be eaten raw? </w:t>
      </w:r>
    </w:p>
    <w:p w:rsidR="00000000" w:rsidDel="00000000" w:rsidP="00000000" w:rsidRDefault="00000000" w:rsidRPr="00000000" w14:paraId="00000054">
      <w:pPr>
        <w:numPr>
          <w:ilvl w:val="1"/>
          <w:numId w:val="6"/>
        </w:numPr>
        <w:spacing w:line="360" w:lineRule="auto"/>
        <w:ind w:left="1440" w:hanging="360"/>
        <w:rPr>
          <w:sz w:val="24"/>
          <w:szCs w:val="24"/>
        </w:rPr>
      </w:pPr>
      <w:r w:rsidDel="00000000" w:rsidR="00000000" w:rsidRPr="00000000">
        <w:rPr>
          <w:sz w:val="24"/>
          <w:szCs w:val="24"/>
          <w:rtl w:val="0"/>
        </w:rPr>
        <w:t xml:space="preserve">By food family: f</w:t>
      </w:r>
      <w:hyperlink r:id="rId17">
        <w:r w:rsidDel="00000000" w:rsidR="00000000" w:rsidRPr="00000000">
          <w:rPr>
            <w:sz w:val="24"/>
            <w:szCs w:val="24"/>
            <w:rtl w:val="0"/>
          </w:rPr>
          <w:t xml:space="preserve">ruit &amp; vegetable</w:t>
        </w:r>
      </w:hyperlink>
      <w:r w:rsidDel="00000000" w:rsidR="00000000" w:rsidRPr="00000000">
        <w:rPr>
          <w:sz w:val="24"/>
          <w:szCs w:val="24"/>
          <w:rtl w:val="0"/>
        </w:rPr>
        <w:t xml:space="preserve">. </w:t>
      </w:r>
      <w:hyperlink r:id="rId18">
        <w:r w:rsidDel="00000000" w:rsidR="00000000" w:rsidRPr="00000000">
          <w:rPr>
            <w:color w:val="1155cc"/>
            <w:sz w:val="24"/>
            <w:szCs w:val="24"/>
            <w:u w:val="single"/>
            <w:rtl w:val="0"/>
          </w:rPr>
          <w:t xml:space="preserve">Resource: What am I: Food Literacy Activity</w:t>
        </w:r>
      </w:hyperlink>
      <w:r w:rsidDel="00000000" w:rsidR="00000000" w:rsidRPr="00000000">
        <w:rPr>
          <w:rtl w:val="0"/>
        </w:rPr>
      </w:r>
    </w:p>
    <w:p w:rsidR="00000000" w:rsidDel="00000000" w:rsidP="00000000" w:rsidRDefault="00000000" w:rsidRPr="00000000" w14:paraId="00000055">
      <w:pPr>
        <w:numPr>
          <w:ilvl w:val="0"/>
          <w:numId w:val="6"/>
        </w:numPr>
        <w:spacing w:line="360" w:lineRule="auto"/>
        <w:ind w:left="720" w:hanging="360"/>
        <w:rPr>
          <w:sz w:val="24"/>
          <w:szCs w:val="24"/>
        </w:rPr>
      </w:pPr>
      <w:r w:rsidDel="00000000" w:rsidR="00000000" w:rsidRPr="00000000">
        <w:rPr>
          <w:sz w:val="24"/>
          <w:szCs w:val="24"/>
          <w:rtl w:val="0"/>
        </w:rPr>
        <w:t xml:space="preserve">Have class move around the room to group by family. </w:t>
      </w:r>
    </w:p>
    <w:p w:rsidR="00000000" w:rsidDel="00000000" w:rsidP="00000000" w:rsidRDefault="00000000" w:rsidRPr="00000000" w14:paraId="00000056">
      <w:pPr>
        <w:numPr>
          <w:ilvl w:val="0"/>
          <w:numId w:val="6"/>
        </w:numPr>
        <w:spacing w:line="360" w:lineRule="auto"/>
        <w:ind w:left="720" w:hanging="360"/>
        <w:rPr>
          <w:sz w:val="24"/>
          <w:szCs w:val="24"/>
        </w:rPr>
      </w:pPr>
      <w:r w:rsidDel="00000000" w:rsidR="00000000" w:rsidRPr="00000000">
        <w:rPr>
          <w:sz w:val="24"/>
          <w:szCs w:val="24"/>
          <w:rtl w:val="0"/>
        </w:rPr>
        <w:t xml:space="preserve">How many varieties are there of this food?</w:t>
      </w:r>
    </w:p>
    <w:p w:rsidR="00000000" w:rsidDel="00000000" w:rsidP="00000000" w:rsidRDefault="00000000" w:rsidRPr="00000000" w14:paraId="00000057">
      <w:pPr>
        <w:numPr>
          <w:ilvl w:val="0"/>
          <w:numId w:val="6"/>
        </w:numPr>
        <w:spacing w:line="360" w:lineRule="auto"/>
        <w:ind w:left="720" w:hanging="360"/>
        <w:rPr>
          <w:sz w:val="24"/>
          <w:szCs w:val="24"/>
        </w:rPr>
      </w:pPr>
      <w:r w:rsidDel="00000000" w:rsidR="00000000" w:rsidRPr="00000000">
        <w:rPr>
          <w:sz w:val="24"/>
          <w:szCs w:val="24"/>
          <w:rtl w:val="0"/>
        </w:rPr>
        <w:t xml:space="preserve"> K7-12: Food skills activity: invite students to create a recipe for a food truck, special event, or their school’s salad/taco/sandwich bar. </w:t>
      </w:r>
    </w:p>
    <w:p w:rsidR="00000000" w:rsidDel="00000000" w:rsidP="00000000" w:rsidRDefault="00000000" w:rsidRPr="00000000" w14:paraId="00000058">
      <w:pPr>
        <w:numPr>
          <w:ilvl w:val="1"/>
          <w:numId w:val="6"/>
        </w:numPr>
        <w:spacing w:line="360" w:lineRule="auto"/>
        <w:ind w:left="1440" w:hanging="360"/>
        <w:rPr>
          <w:sz w:val="24"/>
          <w:szCs w:val="24"/>
        </w:rPr>
      </w:pPr>
      <w:r w:rsidDel="00000000" w:rsidR="00000000" w:rsidRPr="00000000">
        <w:rPr>
          <w:sz w:val="24"/>
          <w:szCs w:val="24"/>
          <w:rtl w:val="0"/>
        </w:rPr>
        <w:t xml:space="preserve">Which foods and colours would they include to make the meal visually appealing</w:t>
      </w:r>
    </w:p>
    <w:p w:rsidR="00000000" w:rsidDel="00000000" w:rsidP="00000000" w:rsidRDefault="00000000" w:rsidRPr="00000000" w14:paraId="00000059">
      <w:pPr>
        <w:numPr>
          <w:ilvl w:val="1"/>
          <w:numId w:val="6"/>
        </w:numPr>
        <w:spacing w:line="360" w:lineRule="auto"/>
        <w:ind w:left="1440" w:hanging="360"/>
        <w:rPr>
          <w:sz w:val="24"/>
          <w:szCs w:val="24"/>
        </w:rPr>
      </w:pPr>
      <w:r w:rsidDel="00000000" w:rsidR="00000000" w:rsidRPr="00000000">
        <w:rPr>
          <w:sz w:val="24"/>
          <w:szCs w:val="24"/>
          <w:rtl w:val="0"/>
        </w:rPr>
        <w:t xml:space="preserve">What other factors would they consider? Example: taste, textures, ambiance, decorations. Resource: </w:t>
      </w:r>
      <w:hyperlink r:id="rId19">
        <w:r w:rsidDel="00000000" w:rsidR="00000000" w:rsidRPr="00000000">
          <w:rPr>
            <w:color w:val="1155cc"/>
            <w:sz w:val="24"/>
            <w:szCs w:val="24"/>
            <w:u w:val="single"/>
            <w:rtl w:val="0"/>
          </w:rPr>
          <w:t xml:space="preserve">Teach Food First: Creating a special meal event</w:t>
        </w:r>
      </w:hyperlink>
      <w:r w:rsidDel="00000000" w:rsidR="00000000" w:rsidRPr="00000000">
        <w:rPr>
          <w:sz w:val="24"/>
          <w:szCs w:val="24"/>
          <w:rtl w:val="0"/>
        </w:rPr>
        <w:t xml:space="preserve"> </w:t>
      </w:r>
      <w:hyperlink r:id="rId20">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head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-595312</wp:posOffset>
          </wp:positionH>
          <wp:positionV relativeFrom="paragraph">
            <wp:posOffset>-342899</wp:posOffset>
          </wp:positionV>
          <wp:extent cx="7138445" cy="1252538"/>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138445" cy="12525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healthyschoolsbc.ca/wp-content/uploads/2021/09/Teach-Food-First-6-8-Special-Meal-Event-Menu.pdf" TargetMode="External"/><Relationship Id="rId11" Type="http://schemas.openxmlformats.org/officeDocument/2006/relationships/hyperlink" Target="https://www.kindearth.net/vegetables-that-are-actually-fruits-how-many-can-you-guess/" TargetMode="External"/><Relationship Id="rId10" Type="http://schemas.openxmlformats.org/officeDocument/2006/relationships/hyperlink" Target="https://healthyschoolsbc.ca/wp-content/uploads/2021/09/Teach-Food-First-3-5-Exploring-Where-Food-Comes-From.pdf" TargetMode="External"/><Relationship Id="rId21" Type="http://schemas.openxmlformats.org/officeDocument/2006/relationships/header" Target="header1.xml"/><Relationship Id="rId13" Type="http://schemas.openxmlformats.org/officeDocument/2006/relationships/hyperlink" Target="https://www.youtube.com/watch?v=vQXlm-O8eOU" TargetMode="External"/><Relationship Id="rId12" Type="http://schemas.openxmlformats.org/officeDocument/2006/relationships/hyperlink" Target="https://www.youtube.com/watch?v=TF6l1puOCLw&amp;ab_channel=AnnaLut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nnysideupnutrition.com/wp-content/uploads/2020/05/Parts-of-a-Plant.pdf" TargetMode="External"/><Relationship Id="rId15" Type="http://schemas.openxmlformats.org/officeDocument/2006/relationships/hyperlink" Target="https://www.canva.com/design/DAE2xloNwR4/O7vhMXPmkt8fAOIa-zXvJA/view?utm_content=DAE2xloNwR4&amp;utm_campaign=designshare&amp;utm_medium=link&amp;utm_source=homepage_design_menu" TargetMode="External"/><Relationship Id="rId14" Type="http://schemas.openxmlformats.org/officeDocument/2006/relationships/hyperlink" Target="https://www.youtube.com/watch?v=Xk4-6II8l5Q" TargetMode="External"/><Relationship Id="rId17" Type="http://schemas.openxmlformats.org/officeDocument/2006/relationships/hyperlink" Target="https://whiskerflowers.wordpress.com/2017/11/04/food-plant-families-botanical-definitions/" TargetMode="External"/><Relationship Id="rId16" Type="http://schemas.openxmlformats.org/officeDocument/2006/relationships/hyperlink" Target="https://www.youtube.com/watch?v=swcJPqljEJM" TargetMode="External"/><Relationship Id="rId5" Type="http://schemas.openxmlformats.org/officeDocument/2006/relationships/styles" Target="styles.xml"/><Relationship Id="rId19" Type="http://schemas.openxmlformats.org/officeDocument/2006/relationships/hyperlink" Target="https://healthyschoolsbc.ca/wp-content/uploads/2021/09/Teach-Food-First-6-8-Special-Meal-Event-Menu.pdf" TargetMode="External"/><Relationship Id="rId6" Type="http://schemas.openxmlformats.org/officeDocument/2006/relationships/image" Target="media/image2.png"/><Relationship Id="rId18" Type="http://schemas.openxmlformats.org/officeDocument/2006/relationships/hyperlink" Target="https://www.northernhealth.ca/sites/northern_health/files/health-information/health-topics/healthy-eating-schools/documents/what-am-I-food-literacy-activity-info.pdf" TargetMode="External"/><Relationship Id="rId7" Type="http://schemas.openxmlformats.org/officeDocument/2006/relationships/image" Target="media/image4.png"/><Relationship Id="rId8" Type="http://schemas.openxmlformats.org/officeDocument/2006/relationships/hyperlink" Target="https://healthyschoolsbc.ca/teach-food-first/guiding-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